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225" w:before="0"/>
        <w:ind w:firstLine="0" w:left="-5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b w:val="1"/>
          <w:color w:val="000000"/>
          <w:sz w:val="24"/>
        </w:rPr>
        <w:t xml:space="preserve">     </w:t>
      </w:r>
      <w:r>
        <w:rPr>
          <w:rFonts w:ascii="Times New Roman" w:hAnsi="Times New Roman"/>
          <w:sz w:val="24"/>
        </w:rPr>
        <w:t>Муниципальное казённое общеобразовательное  учреждение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Осколковская</w:t>
      </w:r>
      <w:r>
        <w:rPr>
          <w:rFonts w:ascii="Times New Roman" w:hAnsi="Times New Roman"/>
          <w:sz w:val="24"/>
        </w:rPr>
        <w:t xml:space="preserve"> средняя общеобразовательная школа» имени В.П.Карташова</w:t>
      </w: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Алейского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района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Алтайского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края</w:t>
      </w:r>
    </w:p>
    <w:p w14:paraId="05000000">
      <w:pPr>
        <w:widowControl w:val="0"/>
        <w:spacing w:after="0" w:line="240" w:lineRule="auto"/>
        <w:ind/>
        <w:jc w:val="center"/>
      </w:pPr>
    </w:p>
    <w:p w14:paraId="06000000">
      <w:pPr>
        <w:widowControl w:val="0"/>
        <w:spacing w:after="0" w:line="240" w:lineRule="auto"/>
        <w:ind/>
        <w:contextualSpacing w:val="1"/>
      </w:pPr>
    </w:p>
    <w:tbl>
      <w:tblPr>
        <w:tblInd w:type="dxa" w:w="-45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518"/>
      </w:tblGrid>
      <w:tr>
        <w:trPr>
          <w:trHeight w:hRule="exact" w:val="3251"/>
        </w:trPr>
        <w:tc>
          <w:tcPr>
            <w:tcW w:type="dxa" w:w="9518"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 w:line="240" w:lineRule="auto"/>
              <w:ind w:firstLine="33" w:left="0"/>
              <w:contextualSpacing w:val="1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УТВЕРЖДАЮ</w:t>
            </w:r>
          </w:p>
          <w:p w14:paraId="08000000">
            <w:pPr>
              <w:spacing w:after="0" w:line="240" w:lineRule="auto"/>
              <w:ind w:firstLine="33" w:left="0"/>
              <w:contextualSpacing w:val="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и.о.директор школы </w:t>
            </w:r>
          </w:p>
          <w:p w14:paraId="09000000">
            <w:pPr>
              <w:spacing w:after="0" w:line="240" w:lineRule="auto"/>
              <w:ind w:firstLine="33" w:left="0"/>
              <w:contextualSpacing w:val="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_____Ю.В.Фомина</w:t>
            </w:r>
          </w:p>
          <w:p w14:paraId="0A000000">
            <w:pPr>
              <w:spacing w:after="0" w:line="240" w:lineRule="auto"/>
              <w:ind w:firstLine="33" w:left="0"/>
              <w:contextualSpacing w:val="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___</w:t>
            </w:r>
          </w:p>
          <w:p w14:paraId="0B000000">
            <w:pPr>
              <w:spacing w:after="0" w:line="240" w:lineRule="auto"/>
              <w:ind w:firstLine="33" w:left="0"/>
              <w:contextualSpacing w:val="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___ __ _____</w:t>
            </w:r>
          </w:p>
        </w:tc>
      </w:tr>
    </w:tbl>
    <w:p w14:paraId="0C000000">
      <w:pPr>
        <w:widowControl w:val="0"/>
        <w:spacing w:after="0" w:line="240" w:lineRule="auto"/>
        <w:ind/>
      </w:pPr>
    </w:p>
    <w:p w14:paraId="0D000000">
      <w:pPr>
        <w:widowControl w:val="0"/>
        <w:spacing w:after="0" w:line="240" w:lineRule="auto"/>
        <w:ind/>
      </w:pPr>
    </w:p>
    <w:p w14:paraId="0E000000">
      <w:pPr>
        <w:widowControl w:val="0"/>
        <w:spacing w:after="0" w:line="240" w:lineRule="auto"/>
        <w:ind/>
        <w:contextualSpacing w:val="1"/>
      </w:pPr>
    </w:p>
    <w:p w14:paraId="0F000000">
      <w:pPr>
        <w:widowControl w:val="0"/>
        <w:spacing w:after="0" w:line="240" w:lineRule="auto"/>
        <w:ind/>
        <w:contextualSpacing w:val="1"/>
      </w:pPr>
    </w:p>
    <w:p w14:paraId="10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Рабочая программа </w:t>
      </w:r>
    </w:p>
    <w:p w14:paraId="11000000">
      <w:pPr>
        <w:spacing w:after="0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  предмету</w:t>
      </w:r>
    </w:p>
    <w:p w14:paraId="12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«Технология. Сельскохозяйственный труд</w:t>
      </w:r>
      <w:r>
        <w:rPr>
          <w:rFonts w:ascii="Times New Roman" w:hAnsi="Times New Roman"/>
          <w:b w:val="1"/>
          <w:sz w:val="28"/>
        </w:rPr>
        <w:t>»</w:t>
      </w:r>
    </w:p>
    <w:p w14:paraId="13000000">
      <w:pPr>
        <w:spacing w:after="0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для 9 </w:t>
      </w:r>
      <w:r>
        <w:rPr>
          <w:rFonts w:ascii="Times New Roman" w:hAnsi="Times New Roman"/>
          <w:b w:val="0"/>
          <w:sz w:val="28"/>
        </w:rPr>
        <w:t xml:space="preserve">класса </w:t>
      </w:r>
    </w:p>
    <w:p w14:paraId="14000000">
      <w:pPr>
        <w:spacing w:after="0"/>
        <w:ind w:right="-75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2024-2025</w:t>
      </w:r>
      <w:r>
        <w:rPr>
          <w:rFonts w:ascii="Times New Roman" w:hAnsi="Times New Roman"/>
          <w:b w:val="0"/>
          <w:sz w:val="28"/>
        </w:rPr>
        <w:t xml:space="preserve"> учебный год</w:t>
      </w:r>
    </w:p>
    <w:p w14:paraId="15000000">
      <w:pPr>
        <w:spacing w:after="0"/>
        <w:ind/>
        <w:rPr>
          <w:rFonts w:ascii="Times New Roman" w:hAnsi="Times New Roman"/>
          <w:b w:val="0"/>
          <w:sz w:val="28"/>
        </w:rPr>
      </w:pPr>
    </w:p>
    <w:p w14:paraId="16000000">
      <w:pPr>
        <w:tabs>
          <w:tab w:leader="none" w:pos="0" w:val="left"/>
        </w:tabs>
        <w:spacing w:after="0"/>
        <w:ind/>
        <w:rPr>
          <w:rFonts w:ascii="Times New Roman" w:hAnsi="Times New Roman"/>
          <w:b w:val="0"/>
          <w:sz w:val="28"/>
        </w:rPr>
      </w:pPr>
    </w:p>
    <w:p w14:paraId="17000000">
      <w:pPr>
        <w:tabs>
          <w:tab w:leader="none" w:pos="0" w:val="left"/>
        </w:tabs>
        <w:spacing w:after="0"/>
        <w:ind/>
        <w:rPr>
          <w:rFonts w:ascii="Times New Roman" w:hAnsi="Times New Roman"/>
          <w:sz w:val="24"/>
        </w:rPr>
      </w:pPr>
    </w:p>
    <w:p w14:paraId="18000000">
      <w:pPr>
        <w:spacing w:after="0"/>
        <w:ind/>
        <w:rPr>
          <w:rFonts w:ascii="Times New Roman" w:hAnsi="Times New Roman"/>
          <w:sz w:val="24"/>
        </w:rPr>
      </w:pPr>
    </w:p>
    <w:p w14:paraId="19000000">
      <w:pPr>
        <w:spacing w:after="0"/>
        <w:ind w:right="-284"/>
        <w:contextualSpacing w:val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 Синькова Г.М.,</w:t>
      </w:r>
    </w:p>
    <w:p w14:paraId="1A000000">
      <w:pPr>
        <w:spacing w:after="0"/>
        <w:ind w:right="-284"/>
        <w:contextualSpacing w:val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учитель искусства </w:t>
      </w:r>
    </w:p>
    <w:p w14:paraId="1B000000">
      <w:pPr>
        <w:spacing w:after="0"/>
        <w:ind w:right="-284"/>
        <w:contextualSpacing w:val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первая </w:t>
      </w:r>
      <w:r>
        <w:rPr>
          <w:rFonts w:ascii="Times New Roman" w:hAnsi="Times New Roman"/>
          <w:sz w:val="24"/>
        </w:rPr>
        <w:t>квалиф</w:t>
      </w:r>
      <w:r>
        <w:rPr>
          <w:rFonts w:ascii="Times New Roman" w:hAnsi="Times New Roman"/>
          <w:sz w:val="24"/>
        </w:rPr>
        <w:t>. категория.</w:t>
      </w:r>
    </w:p>
    <w:p w14:paraId="1C000000">
      <w:pPr>
        <w:spacing w:after="0"/>
        <w:ind w:firstLine="0" w:left="4536" w:right="-284"/>
        <w:contextualSpacing w:val="1"/>
        <w:jc w:val="right"/>
        <w:rPr>
          <w:rFonts w:ascii="Times New Roman" w:hAnsi="Times New Roman"/>
          <w:sz w:val="24"/>
        </w:rPr>
      </w:pPr>
    </w:p>
    <w:p w14:paraId="1D000000">
      <w:pPr>
        <w:spacing w:after="0"/>
        <w:ind/>
        <w:jc w:val="right"/>
        <w:rPr>
          <w:rFonts w:ascii="Times New Roman" w:hAnsi="Times New Roman"/>
          <w:sz w:val="24"/>
        </w:rPr>
      </w:pPr>
    </w:p>
    <w:p w14:paraId="1E000000">
      <w:pPr>
        <w:spacing w:after="0"/>
        <w:ind/>
        <w:rPr>
          <w:rFonts w:ascii="Times New Roman" w:hAnsi="Times New Roman"/>
          <w:sz w:val="24"/>
        </w:rPr>
      </w:pPr>
    </w:p>
    <w:p w14:paraId="1F000000">
      <w:pPr>
        <w:spacing w:after="0"/>
        <w:ind/>
        <w:rPr>
          <w:rFonts w:ascii="Times New Roman" w:hAnsi="Times New Roman"/>
          <w:sz w:val="24"/>
        </w:rPr>
      </w:pPr>
    </w:p>
    <w:p w14:paraId="20000000">
      <w:pPr>
        <w:spacing w:after="0"/>
        <w:ind/>
        <w:rPr>
          <w:rFonts w:ascii="Times New Roman" w:hAnsi="Times New Roman"/>
          <w:sz w:val="24"/>
        </w:rPr>
      </w:pPr>
    </w:p>
    <w:p w14:paraId="21000000">
      <w:pPr>
        <w:spacing w:after="0"/>
        <w:ind/>
        <w:rPr>
          <w:rFonts w:ascii="Times New Roman" w:hAnsi="Times New Roman"/>
          <w:sz w:val="24"/>
        </w:rPr>
      </w:pPr>
    </w:p>
    <w:p w14:paraId="22000000">
      <w:pPr>
        <w:spacing w:after="0"/>
        <w:ind/>
        <w:rPr>
          <w:rFonts w:ascii="Times New Roman" w:hAnsi="Times New Roman"/>
          <w:sz w:val="24"/>
        </w:rPr>
      </w:pPr>
    </w:p>
    <w:p w14:paraId="23000000">
      <w:pPr>
        <w:spacing w:after="0"/>
        <w:ind/>
        <w:rPr>
          <w:rFonts w:ascii="Times New Roman" w:hAnsi="Times New Roman"/>
          <w:sz w:val="24"/>
        </w:rPr>
      </w:pPr>
    </w:p>
    <w:p w14:paraId="24000000">
      <w:pPr>
        <w:spacing w:after="0"/>
        <w:ind/>
        <w:rPr>
          <w:rFonts w:ascii="Times New Roman" w:hAnsi="Times New Roman"/>
          <w:sz w:val="24"/>
        </w:rPr>
      </w:pPr>
    </w:p>
    <w:p w14:paraId="25000000">
      <w:pPr>
        <w:spacing w:after="0"/>
        <w:ind/>
        <w:rPr>
          <w:rFonts w:ascii="Times New Roman" w:hAnsi="Times New Roman"/>
          <w:sz w:val="24"/>
        </w:rPr>
      </w:pPr>
    </w:p>
    <w:p w14:paraId="26000000">
      <w:pPr>
        <w:spacing w:after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.О</w:t>
      </w:r>
      <w:r>
        <w:rPr>
          <w:rFonts w:ascii="Times New Roman" w:hAnsi="Times New Roman"/>
          <w:sz w:val="24"/>
        </w:rPr>
        <w:t>сколково</w:t>
      </w:r>
    </w:p>
    <w:p w14:paraId="27000000">
      <w:pPr>
        <w:spacing w:after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год</w:t>
      </w:r>
    </w:p>
    <w:p w14:paraId="28000000">
      <w:pPr>
        <w:spacing w:after="0"/>
        <w:ind/>
        <w:jc w:val="center"/>
        <w:rPr>
          <w:rFonts w:ascii="Times New Roman" w:hAnsi="Times New Roman"/>
          <w:sz w:val="24"/>
        </w:rPr>
      </w:pPr>
    </w:p>
    <w:p w14:paraId="29000000">
      <w:pPr>
        <w:spacing w:after="225" w:before="0"/>
        <w:ind w:firstLine="0" w:left="-5" w:right="0"/>
        <w:jc w:val="left"/>
        <w:rPr>
          <w:rFonts w:ascii="Times New Roman" w:hAnsi="Times New Roman"/>
          <w:color w:val="000000"/>
          <w:sz w:val="24"/>
        </w:rPr>
      </w:pPr>
    </w:p>
    <w:p w14:paraId="2A000000">
      <w:pPr>
        <w:spacing w:after="225" w:before="0"/>
        <w:ind w:firstLine="0" w:left="-5" w:right="0"/>
        <w:jc w:val="left"/>
        <w:rPr>
          <w:rFonts w:ascii="Times New Roman" w:hAnsi="Times New Roman"/>
          <w:color w:val="000000"/>
          <w:sz w:val="24"/>
        </w:rPr>
      </w:pPr>
    </w:p>
    <w:p w14:paraId="2B000000">
      <w:pPr>
        <w:spacing w:after="225" w:before="0"/>
        <w:ind w:firstLine="0" w:left="-5" w:right="0"/>
        <w:jc w:val="left"/>
        <w:rPr>
          <w:rFonts w:ascii="Times New Roman" w:hAnsi="Times New Roman"/>
          <w:color w:val="000000"/>
          <w:sz w:val="24"/>
        </w:rPr>
      </w:pPr>
    </w:p>
    <w:p w14:paraId="2C000000">
      <w:pPr>
        <w:spacing w:after="225" w:before="0"/>
        <w:ind w:firstLine="0" w:left="-5" w:right="0"/>
        <w:jc w:val="left"/>
        <w:rPr>
          <w:rFonts w:ascii="Times New Roman" w:hAnsi="Times New Roman"/>
          <w:color w:val="000000"/>
          <w:sz w:val="24"/>
        </w:rPr>
      </w:pPr>
    </w:p>
    <w:p w14:paraId="2D000000">
      <w:pPr>
        <w:spacing w:after="12" w:before="0"/>
        <w:ind w:hanging="5" w:left="144" w:right="7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4"/>
        </w:rPr>
        <w:t>                                       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Содержание  учебного предмета</w:t>
      </w:r>
    </w:p>
    <w:p w14:paraId="2E000000">
      <w:pPr>
        <w:spacing w:after="12" w:before="0"/>
        <w:ind w:hanging="5" w:left="144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Программа содержит доступный объем сельскохозяйственных знаний и навыков, необходимых для работы в коллективных, фермерских и индивидуальных хозяйствах.</w:t>
      </w:r>
      <w:r>
        <w:rPr>
          <w:rFonts w:ascii="Times New Roman" w:hAnsi="Times New Roman"/>
          <w:color w:val="000000"/>
          <w:sz w:val="24"/>
        </w:rPr>
        <w:t> </w:t>
      </w:r>
    </w:p>
    <w:p w14:paraId="2F000000">
      <w:pPr>
        <w:spacing w:after="19" w:before="0"/>
        <w:ind w:firstLine="0" w:left="294" w:right="0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Цель</w:t>
      </w:r>
      <w:r>
        <w:rPr>
          <w:rFonts w:ascii="Times New Roman" w:hAnsi="Times New Roman"/>
          <w:b w:val="0"/>
          <w:color w:val="000000"/>
          <w:sz w:val="24"/>
        </w:rPr>
        <w:t> 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программы:</w:t>
      </w:r>
      <w:r>
        <w:rPr>
          <w:rFonts w:ascii="Times New Roman" w:hAnsi="Times New Roman"/>
          <w:b w:val="0"/>
          <w:color w:val="000000"/>
          <w:sz w:val="14"/>
        </w:rPr>
        <w:t>  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до профессиональная подготовка учащихся с интеллектуальной недостаточностью;</w:t>
      </w:r>
    </w:p>
    <w:p w14:paraId="30000000">
      <w:pPr>
        <w:spacing w:after="12" w:before="0"/>
        <w:ind w:right="7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реализация личностно - ориентированного подхода в обучении и воспитании детей и подростков с отклонениями в развитии, подготовка к работе по одной из массовых рабочих профессий, интеграция в обществе.</w:t>
      </w:r>
      <w:r>
        <w:rPr>
          <w:rFonts w:ascii="Times New Roman" w:hAnsi="Times New Roman"/>
          <w:b w:val="0"/>
          <w:color w:val="000000"/>
          <w:sz w:val="24"/>
        </w:rPr>
        <w:t> </w:t>
      </w:r>
    </w:p>
    <w:p w14:paraId="31000000">
      <w:pPr>
        <w:spacing w:after="12" w:before="0"/>
        <w:ind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З</w:t>
      </w:r>
      <w:r>
        <w:rPr>
          <w:rFonts w:ascii="Times New Roman" w:hAnsi="Times New Roman"/>
          <w:b w:val="0"/>
          <w:color w:val="000000"/>
          <w:sz w:val="24"/>
        </w:rPr>
        <w:t>адачи:</w:t>
      </w:r>
      <w:r>
        <w:rPr>
          <w:rFonts w:ascii="Times New Roman" w:hAnsi="Times New Roman"/>
          <w:b w:val="0"/>
          <w:color w:val="000000"/>
          <w:sz w:val="24"/>
        </w:rPr>
        <w:t>Углубле</w:t>
      </w:r>
      <w:r>
        <w:rPr>
          <w:rFonts w:ascii="Times New Roman" w:hAnsi="Times New Roman"/>
          <w:color w:val="000000"/>
          <w:sz w:val="24"/>
        </w:rPr>
        <w:t xml:space="preserve">ние и конкретизация знаний о значении; классификации основных овощных;  цветочных; плодово </w:t>
      </w:r>
      <w:r>
        <w:rPr>
          <w:rFonts w:ascii="Times New Roman" w:hAnsi="Times New Roman"/>
          <w:color w:val="000000"/>
          <w:sz w:val="24"/>
        </w:rPr>
        <w:t>- ягодных культур.</w:t>
      </w:r>
    </w:p>
    <w:p w14:paraId="32000000">
      <w:pPr>
        <w:spacing w:after="12" w:before="0"/>
        <w:ind w:hanging="1143" w:left="706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14"/>
        </w:rPr>
        <w:t xml:space="preserve">          </w:t>
      </w:r>
      <w:r>
        <w:rPr>
          <w:rFonts w:ascii="Times New Roman" w:hAnsi="Times New Roman"/>
          <w:color w:val="000000"/>
          <w:sz w:val="24"/>
        </w:rPr>
        <w:t xml:space="preserve">    </w:t>
      </w:r>
      <w:r>
        <w:rPr>
          <w:rFonts w:ascii="Times New Roman" w:hAnsi="Times New Roman"/>
          <w:color w:val="000000"/>
          <w:sz w:val="24"/>
        </w:rPr>
        <w:t>Формирование знаний и умений по возделыванию ведущих сельскохозяйственных растений.</w:t>
      </w:r>
    </w:p>
    <w:p w14:paraId="33000000">
      <w:pPr>
        <w:spacing w:after="12" w:before="0"/>
        <w:ind w:hanging="1143" w:left="706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14"/>
        </w:rPr>
        <w:t>        </w:t>
      </w:r>
      <w:r>
        <w:rPr>
          <w:rFonts w:ascii="Times New Roman" w:hAnsi="Times New Roman"/>
          <w:color w:val="000000"/>
          <w:sz w:val="24"/>
        </w:rPr>
        <w:t xml:space="preserve">     </w:t>
      </w:r>
      <w:r>
        <w:rPr>
          <w:rFonts w:ascii="Times New Roman" w:hAnsi="Times New Roman"/>
          <w:color w:val="000000"/>
          <w:sz w:val="24"/>
        </w:rPr>
        <w:t>Развитие умений по распознаванию и определению выращиваемых культур.</w:t>
      </w:r>
    </w:p>
    <w:p w14:paraId="34000000">
      <w:pPr>
        <w:spacing w:after="12" w:before="0"/>
        <w:ind w:hanging="1143" w:left="706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.</w:t>
      </w:r>
      <w:r>
        <w:rPr>
          <w:rFonts w:ascii="Times New Roman" w:hAnsi="Times New Roman"/>
          <w:color w:val="000000"/>
          <w:sz w:val="14"/>
        </w:rPr>
        <w:t>        </w:t>
      </w:r>
      <w:r>
        <w:rPr>
          <w:rFonts w:ascii="Times New Roman" w:hAnsi="Times New Roman"/>
          <w:color w:val="000000"/>
          <w:sz w:val="24"/>
        </w:rPr>
        <w:t xml:space="preserve">     </w:t>
      </w:r>
      <w:r>
        <w:rPr>
          <w:rFonts w:ascii="Times New Roman" w:hAnsi="Times New Roman"/>
          <w:color w:val="000000"/>
          <w:sz w:val="24"/>
        </w:rPr>
        <w:t>Ознакомление с ведущими профессиями в овощеводстве, цветоводстве.</w:t>
      </w:r>
    </w:p>
    <w:p w14:paraId="35000000">
      <w:pPr>
        <w:spacing w:after="12" w:before="0"/>
        <w:ind w:hanging="5" w:left="144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   </w:t>
      </w:r>
      <w:r>
        <w:rPr>
          <w:rFonts w:ascii="Times New Roman" w:hAnsi="Times New Roman"/>
          <w:color w:val="000000"/>
          <w:sz w:val="24"/>
        </w:rPr>
        <w:t xml:space="preserve"> Для успешного обучения, кроме традиционных уроков, в программу включены такие формы занятий, как наблюдение, заочная экскурсия, практическая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работа,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наглядный материал: натуральные овощи, фрукты, муляжи, макеты, таблицы, раздаточный материал, карточки.</w:t>
      </w:r>
    </w:p>
    <w:p w14:paraId="36000000">
      <w:pPr>
        <w:spacing w:after="12" w:before="0"/>
        <w:ind w:hanging="5" w:left="144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   </w:t>
      </w:r>
      <w:r>
        <w:rPr>
          <w:rFonts w:ascii="Times New Roman" w:hAnsi="Times New Roman"/>
          <w:color w:val="000000"/>
          <w:sz w:val="24"/>
        </w:rPr>
        <w:t xml:space="preserve"> Для закрепления знаний к каждому разделу прилагается упражнение, учащимся предлагается подготовка проектов, что побуждает их искать дополнительные сведения об изучаемом объекте. Для проверки умений и навыков в конце изучения каждого раздела рекомендуется самостоятельная работа.</w:t>
      </w:r>
      <w:r>
        <w:rPr>
          <w:rFonts w:ascii="Times New Roman" w:hAnsi="Times New Roman"/>
          <w:color w:val="000000"/>
          <w:sz w:val="24"/>
        </w:rPr>
        <w:t> </w:t>
      </w:r>
    </w:p>
    <w:p w14:paraId="37000000">
      <w:pPr>
        <w:spacing w:after="12" w:before="0"/>
        <w:ind w:hanging="5" w:left="144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     </w:t>
      </w:r>
      <w:r>
        <w:rPr>
          <w:rFonts w:ascii="Times New Roman" w:hAnsi="Times New Roman"/>
          <w:color w:val="000000"/>
          <w:sz w:val="24"/>
        </w:rPr>
        <w:t xml:space="preserve"> При составлении программы были учтены принципы последовательности и преемственности обучения, а также сезонность полевых работ. Преподавание базируется на знаниях, получаемых учащимися на занятиях биологии, естествознания, математики. На всех занятиях используются элементы национально - регионального компонента, учитываются особенности выращивания тех или иных культур в условиях данного региона,</w:t>
      </w:r>
      <w:r>
        <w:rPr>
          <w:rFonts w:ascii="Times New Roman" w:hAnsi="Times New Roman"/>
          <w:color w:val="000000"/>
          <w:sz w:val="24"/>
        </w:rPr>
        <w:t> </w:t>
      </w:r>
    </w:p>
    <w:p w14:paraId="38000000">
      <w:pPr>
        <w:spacing w:after="12" w:before="0"/>
        <w:ind w:hanging="5" w:left="144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   </w:t>
      </w:r>
      <w:r>
        <w:rPr>
          <w:rFonts w:ascii="Times New Roman" w:hAnsi="Times New Roman"/>
          <w:color w:val="000000"/>
          <w:sz w:val="24"/>
        </w:rPr>
        <w:t xml:space="preserve"> Процесс образования ориентирован на работу с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учеником с учетом его индивидуальных (возрастных, психофизических, интеллектуальных) особенностей, возможностей в обучении путем создания в ней адаптивной педагогической системы и максимально благоприятных условий для умственного, эмоционального, духовного и физического развития личности.</w:t>
      </w:r>
      <w:r>
        <w:rPr>
          <w:rFonts w:ascii="Times New Roman" w:hAnsi="Times New Roman"/>
          <w:color w:val="000000"/>
          <w:sz w:val="24"/>
        </w:rPr>
        <w:t>       </w:t>
      </w:r>
      <w:r>
        <w:rPr>
          <w:rFonts w:ascii="Times New Roman" w:hAnsi="Times New Roman"/>
          <w:color w:val="000000"/>
          <w:sz w:val="24"/>
        </w:rPr>
        <w:t xml:space="preserve"> Программа направлена на закрепление полученных ранее знаний и навыков.</w:t>
      </w:r>
    </w:p>
    <w:p w14:paraId="39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</w:p>
    <w:p w14:paraId="3A000000">
      <w:pPr>
        <w:spacing w:after="0" w:before="0"/>
        <w:ind w:hanging="5" w:left="5" w:right="0"/>
        <w:jc w:val="left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Введение.</w:t>
      </w:r>
    </w:p>
    <w:p w14:paraId="3B000000">
      <w:pPr>
        <w:spacing w:after="80" w:before="80"/>
        <w:ind w:firstLine="0" w:left="-5" w:right="0"/>
        <w:rPr>
          <w:rFonts w:ascii="Times New Roman" w:hAnsi="Times New Roman"/>
          <w:b w:val="1"/>
          <w:i w:val="0"/>
          <w:color w:val="000000"/>
          <w:sz w:val="48"/>
        </w:rPr>
      </w:pPr>
      <w:r>
        <w:rPr>
          <w:rFonts w:ascii="Times New Roman" w:hAnsi="Times New Roman"/>
          <w:color w:val="000000"/>
          <w:sz w:val="24"/>
        </w:rPr>
        <w:t>Значение сельскохоз</w:t>
      </w:r>
      <w:r>
        <w:rPr>
          <w:rFonts w:ascii="Times New Roman" w:hAnsi="Times New Roman"/>
          <w:i w:val="0"/>
          <w:color w:val="000000"/>
          <w:sz w:val="24"/>
        </w:rPr>
        <w:t>яйственного труда в жизни людей</w:t>
      </w:r>
    </w:p>
    <w:p w14:paraId="3C000000">
      <w:pPr>
        <w:spacing w:after="80" w:before="80"/>
        <w:ind w:firstLine="0" w:left="-5" w:right="0"/>
        <w:rPr>
          <w:rFonts w:ascii="Times New Roman" w:hAnsi="Times New Roman"/>
          <w:b w:val="1"/>
          <w:i w:val="1"/>
          <w:color w:val="000000"/>
          <w:sz w:val="48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Овощеводство.</w:t>
      </w:r>
    </w:p>
    <w:p w14:paraId="3D000000">
      <w:pPr>
        <w:spacing w:after="0" w:before="0"/>
        <w:ind w:firstLine="0" w:left="0" w:right="56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Урожай томатов. Болезни томатов. Промывка и просушка семян томатов. Правила извлечения семян из огурцов. Промывка и просушка семян огурцов. Картофель Болезни картофеля. Закладка картофеля на хранение. Сорта и гибриды огурца для защищённого грунта. Весенние теплицы и их подготовка к новому сезону. Выращивание рассады огурца. Вредители и болезни огурца в защищённом грунте. Высаживание рассады огурца в защищённый грунт.</w:t>
      </w:r>
    </w:p>
    <w:p w14:paraId="3E000000">
      <w:pPr>
        <w:spacing w:after="0" w:before="0"/>
        <w:ind w:hanging="5" w:left="5" w:right="0"/>
        <w:jc w:val="left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Садоводство.</w:t>
      </w:r>
    </w:p>
    <w:p w14:paraId="3F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Подготовка плодового сада к зимовке. Охрана плодовых деревьев от грызунов. Болезни плодовых деревьев.</w:t>
      </w:r>
    </w:p>
    <w:p w14:paraId="40000000">
      <w:pPr>
        <w:spacing w:after="0" w:before="0"/>
        <w:ind w:hanging="5" w:left="5" w:right="0"/>
        <w:jc w:val="left"/>
        <w:rPr>
          <w:rFonts w:ascii="Times New Roman" w:hAnsi="Times New Roman"/>
          <w:color w:val="000000"/>
          <w:sz w:val="24"/>
        </w:rPr>
      </w:pPr>
    </w:p>
    <w:p w14:paraId="41000000">
      <w:pPr>
        <w:spacing w:after="80" w:before="80"/>
        <w:ind w:firstLine="0" w:left="-5" w:right="0"/>
        <w:rPr>
          <w:rFonts w:ascii="Times New Roman" w:hAnsi="Times New Roman"/>
          <w:b w:val="1"/>
          <w:i w:val="1"/>
          <w:color w:val="000000"/>
          <w:sz w:val="48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Животноводство.</w:t>
      </w:r>
    </w:p>
    <w:p w14:paraId="42000000">
      <w:pPr>
        <w:spacing w:after="0" w:before="0"/>
        <w:ind w:firstLine="0" w:left="0" w:right="65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Зоогигиенические требования к условиям содержания коров. Правила производственной санитарии. Крупный рогатый скот. Обращение с животными. Молодняк. Возраст разделения молодняка. Содержание откормочного молодняка. Нормы,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рацион кормления откормочного молодняка. Доильный аппарат. Доильные установки. Молокопровод. Первичная обработка молока. Пастбищное содержание КРС.</w:t>
      </w:r>
    </w:p>
    <w:p w14:paraId="43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Кормовые травы пастбищ. Ядовитые травы пастбищ. Лошади. Значение и особенности. Содержание рабочих лошадей и уход за ними. Кормление рабочих лошадей.</w:t>
      </w:r>
    </w:p>
    <w:p w14:paraId="44000000">
      <w:pPr>
        <w:spacing w:after="0" w:before="0"/>
        <w:ind w:firstLine="0" w:left="0" w:right="0"/>
        <w:jc w:val="both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Комнатное цветоводство</w:t>
      </w:r>
      <w:r>
        <w:rPr>
          <w:rFonts w:ascii="Times New Roman" w:hAnsi="Times New Roman"/>
          <w:i w:val="1"/>
          <w:color w:val="000000"/>
          <w:sz w:val="24"/>
        </w:rPr>
        <w:t>.</w:t>
      </w:r>
    </w:p>
    <w:p w14:paraId="45000000">
      <w:pPr>
        <w:spacing w:after="64" w:before="0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Наиболее распространённые виды комнатных растений. Правила и приёмы полива комнатных растений.</w:t>
      </w:r>
    </w:p>
    <w:p w14:paraId="46000000">
      <w:pPr>
        <w:spacing w:after="0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Приёмы ухода за комнатными растениями. Размножение комнатных растений</w:t>
      </w:r>
    </w:p>
    <w:p w14:paraId="47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</w:p>
    <w:p w14:paraId="48000000">
      <w:pPr>
        <w:spacing w:after="19" w:before="0"/>
        <w:ind w:firstLine="0" w:left="294" w:right="0"/>
        <w:jc w:val="left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Учащиеся должны знать:</w:t>
      </w:r>
    </w:p>
    <w:p w14:paraId="49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признаки поражения растений томатов</w:t>
      </w:r>
    </w:p>
    <w:p w14:paraId="4A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дозревание плодов и их переработку</w:t>
      </w:r>
    </w:p>
    <w:p w14:paraId="4B000000">
      <w:pPr>
        <w:spacing w:after="12" w:before="0"/>
        <w:ind w:firstLine="0" w:left="-430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-как убирать огурцы семенники</w:t>
      </w:r>
    </w:p>
    <w:p w14:paraId="4C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правила извлечения семян</w:t>
      </w:r>
    </w:p>
    <w:p w14:paraId="4D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уход за молодым садом</w:t>
      </w:r>
    </w:p>
    <w:p w14:paraId="4E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подготовка молодого сада к зиме</w:t>
      </w:r>
    </w:p>
    <w:p w14:paraId="4F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как выращивать рассаду огурцов для теплицы</w:t>
      </w:r>
    </w:p>
    <w:p w14:paraId="50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формирование кроны молодого плодового дерева</w:t>
      </w:r>
    </w:p>
    <w:p w14:paraId="51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выращивание огурцов в плёночной теплице</w:t>
      </w:r>
    </w:p>
    <w:p w14:paraId="52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пастьбу телят, правила о пастьбе</w:t>
      </w:r>
    </w:p>
    <w:p w14:paraId="53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производственную санитарию и личную гигиену доярки</w:t>
      </w:r>
    </w:p>
    <w:p w14:paraId="54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выращивание откормочного молодняка крупного рогатого скота</w:t>
      </w:r>
    </w:p>
    <w:p w14:paraId="55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устройство доильного аппарата</w:t>
      </w:r>
    </w:p>
    <w:p w14:paraId="56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уход за телятами в молочный период</w:t>
      </w:r>
    </w:p>
    <w:p w14:paraId="57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машинное доение коровы</w:t>
      </w:r>
    </w:p>
    <w:p w14:paraId="58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пастьбу коров, виды пастбищ, правила пастьбы.</w:t>
      </w:r>
    </w:p>
    <w:p w14:paraId="59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Учащиеся должны уметь:</w:t>
      </w:r>
    </w:p>
    <w:p w14:paraId="5A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выделять семена огурцов и томатов</w:t>
      </w:r>
    </w:p>
    <w:p w14:paraId="5B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производить окопку приствольного круга плодового круга</w:t>
      </w:r>
    </w:p>
    <w:p w14:paraId="5C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выращивать рассаду огурцов</w:t>
      </w:r>
    </w:p>
    <w:p w14:paraId="5D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ухаживать за комнатными цветами</w:t>
      </w:r>
    </w:p>
    <w:p w14:paraId="5E000000">
      <w:pPr>
        <w:spacing w:after="12" w:before="0"/>
        <w:ind w:hanging="557" w:left="413" w:right="70"/>
        <w:jc w:val="both"/>
        <w:rPr>
          <w:rFonts w:ascii="Times New Roman" w:hAnsi="Times New Roman"/>
          <w:color w:val="000000"/>
          <w:sz w:val="24"/>
        </w:rPr>
      </w:pPr>
    </w:p>
    <w:p w14:paraId="5F000000">
      <w:pPr>
        <w:spacing w:after="0" w:before="0"/>
        <w:ind w:hanging="284" w:left="284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</w:t>
      </w:r>
      <w:r>
        <w:rPr>
          <w:rFonts w:ascii="Times New Roman" w:hAnsi="Times New Roman"/>
          <w:b w:val="1"/>
          <w:color w:val="000000"/>
          <w:sz w:val="24"/>
        </w:rPr>
        <w:t xml:space="preserve">  </w:t>
      </w:r>
      <w:r>
        <w:rPr>
          <w:rFonts w:ascii="Times New Roman" w:hAnsi="Times New Roman"/>
          <w:b w:val="1"/>
          <w:color w:val="000000"/>
          <w:sz w:val="28"/>
        </w:rPr>
        <w:t xml:space="preserve">  Место предмета в учебном процессе</w:t>
      </w:r>
    </w:p>
    <w:p w14:paraId="60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Рабочая программа конкретизирует содержание предметных тем по сельскохозяйственному труду, дает распределение учебных часов по разделам и темам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курса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b w:val="1"/>
          <w:color w:val="000000"/>
          <w:sz w:val="24"/>
        </w:rPr>
        <w:t>9</w:t>
      </w:r>
      <w:r>
        <w:rPr>
          <w:rFonts w:ascii="Times New Roman" w:hAnsi="Times New Roman"/>
          <w:color w:val="000000"/>
          <w:sz w:val="24"/>
        </w:rPr>
        <w:t xml:space="preserve"> классе для учащихся с интеллектуальными нарушениями.</w:t>
      </w:r>
      <w:r>
        <w:rPr>
          <w:rFonts w:ascii="Times New Roman" w:hAnsi="Times New Roman"/>
          <w:color w:val="000000"/>
          <w:sz w:val="24"/>
        </w:rPr>
        <w:t>    </w:t>
      </w:r>
      <w:r>
        <w:rPr>
          <w:rFonts w:ascii="Times New Roman" w:hAnsi="Times New Roman"/>
          <w:color w:val="000000"/>
          <w:sz w:val="24"/>
        </w:rPr>
        <w:t xml:space="preserve"> Программа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составлена из расчета 68</w:t>
      </w:r>
      <w:r>
        <w:rPr>
          <w:rFonts w:ascii="Times New Roman" w:hAnsi="Times New Roman"/>
          <w:color w:val="000000"/>
          <w:sz w:val="24"/>
        </w:rPr>
        <w:t xml:space="preserve"> часов (</w:t>
      </w:r>
      <w:r>
        <w:rPr>
          <w:rFonts w:ascii="Times New Roman" w:hAnsi="Times New Roman"/>
          <w:b w:val="1"/>
          <w:color w:val="000000"/>
          <w:sz w:val="24"/>
        </w:rPr>
        <w:t>2 часа в неделю</w:t>
      </w:r>
      <w:r>
        <w:rPr>
          <w:rFonts w:ascii="Times New Roman" w:hAnsi="Times New Roman"/>
          <w:color w:val="000000"/>
          <w:sz w:val="24"/>
        </w:rPr>
        <w:t>)</w:t>
      </w:r>
      <w:r>
        <w:rPr>
          <w:rFonts w:ascii="Times New Roman" w:hAnsi="Times New Roman"/>
          <w:color w:val="000000"/>
          <w:sz w:val="24"/>
        </w:rPr>
        <w:t> </w:t>
      </w:r>
    </w:p>
    <w:p w14:paraId="61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</w:p>
    <w:p w14:paraId="62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</w:p>
    <w:p w14:paraId="63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4000000">
      <w:pPr>
        <w:spacing w:after="0" w:before="0"/>
        <w:ind w:hanging="284" w:left="284" w:right="0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         Тематическое планирование </w:t>
      </w:r>
    </w:p>
    <w:p w14:paraId="65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6000000">
      <w:pPr>
        <w:spacing w:after="0" w:before="0"/>
        <w:ind w:hanging="284" w:left="284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Borders>
          <w:top w:color="000000" w:val="single"/>
          <w:left w:color="000000" w:val="single"/>
          <w:bottom w:color="000000" w:val="single"/>
          <w:right w:color="000000" w:val="single"/>
        </w:tblBorders>
        <w:tblLayout w:type="fixed"/>
      </w:tblPr>
      <w:tblGrid>
        <w:gridCol w:w="1388"/>
        <w:gridCol w:w="6091"/>
        <w:gridCol w:w="1845"/>
      </w:tblGrid>
      <w:tr>
        <w:tc>
          <w:tcPr>
            <w:tcW w:type="dxa" w:w="138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67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6091"/>
            <w:tcBorders>
              <w:top w:color="000000" w:sz="8" w:val="single"/>
              <w:left w:color="000000" w:sz="8" w:val="nil"/>
              <w:bottom w:color="000000" w:sz="8" w:val="single"/>
              <w:right w:color="000000" w:sz="8" w:val="single"/>
            </w:tcBorders>
            <w:vAlign w:val="top"/>
          </w:tcPr>
          <w:p w14:paraId="68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 раздела, темы</w:t>
            </w:r>
          </w:p>
        </w:tc>
        <w:tc>
          <w:tcPr>
            <w:tcW w:type="dxa" w:w="1845"/>
            <w:tcBorders>
              <w:top w:color="000000" w:sz="8" w:val="single"/>
              <w:left w:color="000000" w:sz="8" w:val="nil"/>
              <w:bottom w:color="000000" w:sz="8" w:val="single"/>
              <w:right w:color="000000" w:sz="8" w:val="single"/>
            </w:tcBorders>
            <w:vAlign w:val="top"/>
          </w:tcPr>
          <w:p w14:paraId="69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6A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6B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6C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6D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6E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Овощеводство.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6F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70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1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Садоводство.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2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73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4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Животноводство.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5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76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7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Комнатное цветоводство.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8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79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A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B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c>
          <w:tcPr>
            <w:tcW w:type="dxa" w:w="1388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7C000000">
            <w:pPr>
              <w:spacing w:after="0" w:before="0"/>
              <w:ind w:hanging="5" w:left="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091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D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84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7E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</w:tbl>
    <w:p w14:paraId="7F000000">
      <w:pPr>
        <w:spacing w:after="218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0000000">
      <w:pPr>
        <w:spacing w:after="4" w:before="0"/>
        <w:ind w:firstLine="0" w:left="0" w:right="15422"/>
        <w:jc w:val="left"/>
        <w:rPr>
          <w:rFonts w:ascii="Times New Roman" w:hAnsi="Times New Roman"/>
          <w:color w:val="000000"/>
          <w:sz w:val="24"/>
        </w:rPr>
      </w:pPr>
    </w:p>
    <w:p w14:paraId="81000000">
      <w:pPr>
        <w:spacing w:after="0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82000000">
      <w:pPr>
        <w:spacing w:after="122" w:before="0"/>
        <w:ind w:hanging="2814" w:left="2814" w:righ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Календарно - тематическое</w:t>
      </w:r>
      <w:r>
        <w:rPr>
          <w:rFonts w:ascii="Times New Roman" w:hAnsi="Times New Roman"/>
          <w:b w:val="1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 xml:space="preserve"> планирование </w:t>
      </w:r>
    </w:p>
    <w:p w14:paraId="83000000">
      <w:pPr>
        <w:spacing w:after="0" w:before="0"/>
        <w:ind w:firstLine="0" w:left="0" w:right="14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6"/>
        </w:rPr>
        <w:t> </w:t>
      </w:r>
    </w:p>
    <w:p w14:paraId="8400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84"/>
        <w:gridCol w:w="1035"/>
        <w:gridCol w:w="4155"/>
        <w:gridCol w:w="1710"/>
        <w:gridCol w:w="1440"/>
      </w:tblGrid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spacing w:after="17" w:before="0"/>
              <w:ind w:firstLine="0" w:left="0" w:right="6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  <w:p w14:paraId="86000000">
            <w:pPr>
              <w:spacing w:after="0" w:before="0"/>
              <w:ind w:hanging="24" w:left="24" w:right="2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урока по п п</w:t>
            </w:r>
          </w:p>
          <w:p w14:paraId="87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spacing w:after="0" w:before="0"/>
              <w:ind w:firstLine="0" w:left="0" w:right="6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уроков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rPr>
                <w:sz w:val="24"/>
              </w:rPr>
            </w:pPr>
            <w:r>
              <w:rPr>
                <w:sz w:val="24"/>
              </w:rPr>
              <w:t>дата проведения по плану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rPr>
                <w:sz w:val="24"/>
              </w:rPr>
            </w:pPr>
            <w:r>
              <w:rPr>
                <w:sz w:val="24"/>
              </w:rPr>
              <w:t>дата проведения по факту</w:t>
            </w: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8E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Вводный урок 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93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Урожай томатов. Болезни томатов.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9800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Промывка и просушка семян томатов.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9D00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извлечения семян из огурцов.</w:t>
            </w:r>
          </w:p>
          <w:p w14:paraId="9E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A3000000">
            <w:pPr>
              <w:spacing w:after="0" w:before="0"/>
              <w:ind w:hanging="106" w:left="106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Промывка и просушка  семян огурцов.</w:t>
            </w:r>
          </w:p>
          <w:p w14:paraId="A4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A9000000">
            <w:pPr>
              <w:spacing w:after="0" w:before="0"/>
              <w:ind w:hanging="106" w:left="106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Картофель картофеля.</w:t>
            </w:r>
          </w:p>
          <w:p w14:paraId="AA000000">
            <w:pPr>
              <w:spacing w:after="0" w:before="0"/>
              <w:ind w:hanging="169" w:left="169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Болезни</w:t>
            </w:r>
          </w:p>
          <w:p w14:paraId="AB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B0000000">
            <w:pPr>
              <w:spacing w:after="0" w:before="0"/>
              <w:ind w:hanging="106" w:left="106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Закладка </w:t>
            </w:r>
            <w:r>
              <w:rPr>
                <w:rFonts w:ascii="Times New Roman" w:hAnsi="Times New Roman"/>
                <w:color w:val="000000"/>
                <w:sz w:val="24"/>
              </w:rPr>
              <w:t>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картофеля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хранение.</w:t>
            </w:r>
          </w:p>
          <w:p w14:paraId="B1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B6000000">
            <w:pPr>
              <w:spacing w:after="0" w:before="0"/>
              <w:ind w:hanging="106" w:left="106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>плодового сада к зимовке.</w:t>
            </w:r>
          </w:p>
          <w:p w14:paraId="B7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BC000000">
            <w:pPr>
              <w:spacing w:after="0" w:before="0"/>
              <w:ind w:hanging="106" w:left="106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Охрана плодовых деревьев от грызунов.</w:t>
            </w:r>
          </w:p>
          <w:p w14:paraId="BD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C2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Болезни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плодовых деревьев.</w:t>
            </w:r>
          </w:p>
          <w:p w14:paraId="C3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C8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Зоогигиенические требования </w:t>
            </w: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условиям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коров.</w:t>
            </w:r>
          </w:p>
          <w:p w14:paraId="C9000000">
            <w:pPr>
              <w:spacing w:after="0" w:before="0"/>
              <w:ind w:hanging="1" w:left="1" w:right="59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производственной санитарии.</w:t>
            </w:r>
          </w:p>
          <w:p w14:paraId="CA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CF00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Крупный рогатый скот. Обращение с животными.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0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D500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Молодняк. Возраст разделения молодняка.</w:t>
            </w:r>
          </w:p>
          <w:p w14:paraId="D6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DB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откормочного молодняка.</w:t>
            </w:r>
          </w:p>
          <w:p w14:paraId="DC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E100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Нормы,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рацион кормления откормочного молодняка.</w:t>
            </w:r>
          </w:p>
          <w:p w14:paraId="E2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E7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Доильный аппарат.</w:t>
            </w:r>
          </w:p>
          <w:p w14:paraId="E8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ED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Доильные </w:t>
            </w:r>
            <w:r>
              <w:rPr>
                <w:rFonts w:ascii="Times New Roman" w:hAnsi="Times New Roman"/>
                <w:color w:val="000000"/>
                <w:sz w:val="24"/>
              </w:rPr>
              <w:t>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установки. Молокопровод.</w:t>
            </w:r>
          </w:p>
          <w:p w14:paraId="EE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F3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Первичная </w:t>
            </w:r>
            <w:r>
              <w:rPr>
                <w:rFonts w:ascii="Times New Roman" w:hAnsi="Times New Roman"/>
                <w:color w:val="000000"/>
                <w:sz w:val="24"/>
              </w:rPr>
              <w:t>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обработка молока.</w:t>
            </w:r>
          </w:p>
          <w:p w14:paraId="F4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F9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Пастбищное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содержание КРС.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A00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FF000000">
            <w:pPr>
              <w:spacing w:after="0" w:before="0"/>
              <w:ind w:hanging="20" w:left="2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Кормовые травы пастбищ.</w:t>
            </w:r>
          </w:p>
          <w:p w14:paraId="00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05010000">
            <w:pPr>
              <w:spacing w:after="0" w:before="0"/>
              <w:ind w:hanging="39" w:left="39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Ядовитые травы пастбищ.</w:t>
            </w:r>
          </w:p>
          <w:p w14:paraId="06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0B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Лошади.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особенности.</w:t>
            </w:r>
          </w:p>
          <w:p w14:paraId="0C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1101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рабочих лошадей и уход за ними.</w:t>
            </w:r>
          </w:p>
          <w:p w14:paraId="12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17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Кормление </w:t>
            </w:r>
            <w:r>
              <w:rPr>
                <w:rFonts w:ascii="Times New Roman" w:hAnsi="Times New Roman"/>
                <w:color w:val="000000"/>
                <w:sz w:val="24"/>
              </w:rPr>
              <w:t>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рабочих лошадей.</w:t>
            </w:r>
          </w:p>
          <w:p w14:paraId="18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1D010000">
            <w:pPr>
              <w:spacing w:after="8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</w:p>
          <w:p w14:paraId="1E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распространённые </w:t>
            </w: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комнатных растений.</w:t>
            </w:r>
          </w:p>
          <w:p w14:paraId="1F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2401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приёмы полива комнатных растений.</w:t>
            </w:r>
          </w:p>
          <w:p w14:paraId="25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2A010000">
            <w:pPr>
              <w:spacing w:after="0" w:before="0"/>
              <w:ind w:hanging="1" w:left="1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Приёмы ухода за комнатными растениями.</w:t>
            </w:r>
          </w:p>
          <w:p w14:paraId="2B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30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комнатных растений.</w:t>
            </w:r>
          </w:p>
          <w:p w14:paraId="31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36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Сорта и гибриды огурца для защищённого грунта.</w:t>
            </w:r>
          </w:p>
          <w:p w14:paraId="37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3C010000">
            <w:pPr>
              <w:spacing w:after="0" w:before="0"/>
              <w:ind w:firstLine="0" w:left="0" w:right="62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Весенние теплицы и их подготовка к новому сезону.</w:t>
            </w:r>
          </w:p>
          <w:p w14:paraId="3D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42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Выращивание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рассады огурца.</w:t>
            </w:r>
          </w:p>
          <w:p w14:paraId="43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48010000">
            <w:pPr>
              <w:spacing w:after="0" w:before="0"/>
              <w:ind w:firstLine="0" w:left="0" w:right="63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Вредители и болезни огурца в защищённом грунте.</w:t>
            </w:r>
          </w:p>
          <w:p w14:paraId="49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4E010000">
            <w:pPr>
              <w:spacing w:after="0" w:before="0"/>
              <w:ind w:firstLine="0" w:left="0" w:right="64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Высаживание рассады огурца в защищённый грунт.</w:t>
            </w:r>
          </w:p>
          <w:p w14:paraId="4F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54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Обобщающий урок. </w:t>
            </w:r>
          </w:p>
          <w:p w14:paraId="55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b w:val="0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 часов</w:t>
            </w:r>
          </w:p>
        </w:tc>
        <w:tc>
          <w:tcPr>
            <w:tcW w:type="dxa" w:w="41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5A010000">
            <w:pPr>
              <w:spacing w:after="0" w:before="0"/>
              <w:ind w:hanging="1" w:left="1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D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5E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5F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60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61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62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63010000">
      <w:pPr>
        <w:spacing w:after="0" w:before="0"/>
        <w:ind w:firstLine="720" w:left="-720" w:right="622"/>
        <w:jc w:val="left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 </w:t>
      </w:r>
      <w:r>
        <w:rPr>
          <w:rFonts w:ascii="Times New Roman" w:hAnsi="Times New Roman"/>
          <w:b w:val="0"/>
          <w:color w:val="000000"/>
          <w:sz w:val="28"/>
        </w:rPr>
        <w:t>Материально-техническое обеспечение образовательного процесса</w:t>
      </w:r>
    </w:p>
    <w:p w14:paraId="64010000">
      <w:pPr>
        <w:spacing w:after="0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5010000">
      <w:pPr>
        <w:spacing w:after="9" w:before="0"/>
        <w:ind w:hanging="450" w:left="225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2"/>
        </w:rPr>
        <w:t>1.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2"/>
        </w:rPr>
        <w:t>Е.А. Ковалева. Программа для специальных (коррекционных) образовательных учреждений 8 вида под редакцией В.В. Воронковой, сборник №2, Москва «Владос», 2011г.</w:t>
      </w:r>
    </w:p>
    <w:p w14:paraId="66010000">
      <w:pPr>
        <w:spacing w:after="9" w:before="0"/>
        <w:ind w:hanging="450" w:left="225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2"/>
        </w:rPr>
        <w:t>2.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2"/>
        </w:rPr>
        <w:t>Е.А. Ковалева. Учебник Технология « Сельскохозяйственный труд», 9 класс, Москва «Просвещение», 2011 г.</w:t>
      </w:r>
    </w:p>
    <w:p w14:paraId="67010000">
      <w:pPr>
        <w:spacing w:after="9" w:before="0"/>
        <w:ind w:hanging="450" w:left="225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2"/>
        </w:rPr>
        <w:t>3.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2"/>
        </w:rPr>
        <w:t>Скотоводство. Издание 2-е, переработанное и дополненное под редакцией профессора, заслуженного деятеля науки РСФСР Е.А. Арзуманяна. Москва «Колос» 1978 г.</w:t>
      </w:r>
    </w:p>
    <w:p w14:paraId="68010000">
      <w:pPr>
        <w:spacing w:after="9" w:before="0"/>
        <w:ind w:firstLine="0" w:left="-5" w:right="565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2"/>
        </w:rPr>
        <w:t>4.Натуральные объекты: томаты, огурцы, семена овощных культур, доильный аппарат и т. д. 5.Таблицы по сельскохозяйственному труду в соответствии с программой обучения.</w:t>
      </w:r>
    </w:p>
    <w:p w14:paraId="69010000">
      <w:pPr>
        <w:spacing w:after="0" w:before="0"/>
        <w:ind w:hanging="284" w:left="284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A010000">
      <w:pPr>
        <w:spacing w:after="218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B010000">
      <w:pPr>
        <w:spacing w:after="4" w:before="0"/>
        <w:ind w:firstLine="0" w:left="0" w:right="1542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C010000">
      <w:pPr>
        <w:spacing w:after="218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D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</w:p>
    <w:p w14:paraId="6E010000">
      <w:pPr>
        <w:spacing w:after="0" w:before="0"/>
        <w:ind w:firstLine="720" w:left="-720" w:right="62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F01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70010000">
      <w:pPr>
        <w:pStyle w:val="Style_1"/>
        <w:ind w:firstLine="0" w:left="-709"/>
      </w:pPr>
    </w:p>
    <w:sectPr>
      <w:headerReference r:id="rId1" w:type="default"/>
      <w:pgSz w:h="16848" w:orient="portrait" w:w="11908"/>
      <w:pgMar w:bottom="850" w:left="119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2024-09-08T14:24:02Z</dcterms:modified>
</cp:coreProperties>
</file>